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BCB7D" w14:textId="77777777" w:rsidR="00D972D7" w:rsidRPr="000A799B" w:rsidRDefault="00D972D7" w:rsidP="00D972D7">
      <w:pPr>
        <w:ind w:left="142"/>
        <w:rPr>
          <w:rFonts w:ascii="Arial" w:hAnsi="Arial" w:cs="Arial"/>
        </w:rPr>
      </w:pPr>
      <w:r w:rsidRPr="000A799B">
        <w:rPr>
          <w:rFonts w:ascii="Arial" w:hAnsi="Arial" w:cs="Arial"/>
          <w:b/>
          <w:bCs/>
          <w:i/>
          <w:iCs/>
          <w:szCs w:val="24"/>
          <w:lang w:val="en-GB"/>
        </w:rPr>
        <w:t>Incident Organization Chart</w:t>
      </w:r>
      <w:r w:rsidRPr="000A799B">
        <w:rPr>
          <w:rFonts w:ascii="Arial" w:hAnsi="Arial" w:cs="Arial"/>
          <w:b/>
          <w:bCs/>
          <w:szCs w:val="24"/>
          <w:lang w:val="en-GB"/>
        </w:rPr>
        <w:t xml:space="preserve"> (ICS 207)</w:t>
      </w:r>
    </w:p>
    <w:p w14:paraId="339A5C45" w14:textId="77777777" w:rsidR="00D972D7" w:rsidRPr="000A799B" w:rsidRDefault="00D972D7" w:rsidP="00D972D7">
      <w:pPr>
        <w:tabs>
          <w:tab w:val="left" w:pos="1630"/>
        </w:tabs>
        <w:spacing w:after="4" w:line="249" w:lineRule="auto"/>
        <w:ind w:left="142" w:right="4" w:hanging="3"/>
        <w:jc w:val="both"/>
        <w:rPr>
          <w:rFonts w:ascii="Arial" w:eastAsia="Arial" w:hAnsi="Arial" w:cs="Arial"/>
          <w:b/>
          <w:color w:val="000000"/>
          <w:sz w:val="5"/>
          <w:lang w:eastAsia="id-ID"/>
        </w:rPr>
      </w:pPr>
    </w:p>
    <w:tbl>
      <w:tblPr>
        <w:tblpPr w:leftFromText="180" w:rightFromText="180" w:vertAnchor="text" w:tblpX="117" w:tblpY="1"/>
        <w:tblOverlap w:val="never"/>
        <w:tblW w:w="1402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91"/>
        <w:gridCol w:w="1688"/>
        <w:gridCol w:w="997"/>
        <w:gridCol w:w="2294"/>
        <w:gridCol w:w="8054"/>
      </w:tblGrid>
      <w:tr w:rsidR="00D972D7" w:rsidRPr="000A799B" w14:paraId="3F5BCB1D" w14:textId="77777777" w:rsidTr="0092746A">
        <w:trPr>
          <w:trHeight w:val="323"/>
        </w:trPr>
        <w:tc>
          <w:tcPr>
            <w:tcW w:w="3676" w:type="dxa"/>
            <w:gridSpan w:val="3"/>
            <w:tcBorders>
              <w:top w:val="single" w:sz="8" w:space="0" w:color="auto"/>
              <w:left w:val="single" w:sz="8" w:space="0" w:color="auto"/>
              <w:bottom w:val="single" w:sz="8" w:space="0" w:color="auto"/>
              <w:right w:val="single" w:sz="8" w:space="0" w:color="auto"/>
            </w:tcBorders>
          </w:tcPr>
          <w:p w14:paraId="43D27F16" w14:textId="77777777" w:rsidR="00D972D7" w:rsidRPr="000A799B" w:rsidRDefault="00D972D7" w:rsidP="0092746A">
            <w:pPr>
              <w:widowControl w:val="0"/>
              <w:autoSpaceDE w:val="0"/>
              <w:autoSpaceDN w:val="0"/>
              <w:spacing w:before="37" w:after="0" w:line="240" w:lineRule="auto"/>
              <w:ind w:left="107"/>
              <w:rPr>
                <w:rFonts w:ascii="Arial" w:eastAsia="Arial MT" w:hAnsi="Arial" w:cs="Arial"/>
                <w:b/>
                <w:sz w:val="20"/>
                <w:lang w:val="en-US"/>
              </w:rPr>
            </w:pPr>
            <w:r w:rsidRPr="000A799B">
              <w:rPr>
                <w:rFonts w:ascii="Arial" w:eastAsia="Arial MT" w:hAnsi="Arial" w:cs="Arial"/>
                <w:b/>
                <w:sz w:val="20"/>
                <w:lang w:val="en-US"/>
              </w:rPr>
              <w:t>1.</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Nama Insiden:</w:t>
            </w:r>
          </w:p>
        </w:tc>
        <w:tc>
          <w:tcPr>
            <w:tcW w:w="2294" w:type="dxa"/>
            <w:tcBorders>
              <w:top w:val="single" w:sz="8" w:space="0" w:color="auto"/>
              <w:left w:val="single" w:sz="8" w:space="0" w:color="auto"/>
              <w:bottom w:val="single" w:sz="8" w:space="0" w:color="auto"/>
              <w:right w:val="single" w:sz="8" w:space="0" w:color="FFFFFF" w:themeColor="background1"/>
            </w:tcBorders>
          </w:tcPr>
          <w:p w14:paraId="7D62356C" w14:textId="77777777" w:rsidR="00D972D7" w:rsidRPr="000A799B" w:rsidRDefault="00D972D7" w:rsidP="0092746A">
            <w:pPr>
              <w:widowControl w:val="0"/>
              <w:autoSpaceDE w:val="0"/>
              <w:autoSpaceDN w:val="0"/>
              <w:spacing w:before="37" w:after="0" w:line="240" w:lineRule="auto"/>
              <w:ind w:left="107" w:right="-138"/>
              <w:rPr>
                <w:rFonts w:ascii="Arial" w:eastAsia="Arial MT" w:hAnsi="Arial" w:cs="Arial"/>
                <w:b/>
                <w:sz w:val="20"/>
                <w:lang w:val="en-US"/>
              </w:rPr>
            </w:pPr>
            <w:r w:rsidRPr="000A799B">
              <w:rPr>
                <w:rFonts w:ascii="Arial" w:eastAsia="Arial MT" w:hAnsi="Arial" w:cs="Arial"/>
                <w:b/>
                <w:sz w:val="20"/>
                <w:lang w:val="en-US"/>
              </w:rPr>
              <w:t>2.</w:t>
            </w:r>
            <w:r w:rsidRPr="000A799B">
              <w:rPr>
                <w:rFonts w:ascii="Arial" w:eastAsia="Arial MT" w:hAnsi="Arial" w:cs="Arial"/>
                <w:b/>
                <w:spacing w:val="-6"/>
                <w:sz w:val="20"/>
                <w:lang w:val="en-US"/>
              </w:rPr>
              <w:t xml:space="preserve"> </w:t>
            </w:r>
            <w:r w:rsidRPr="000A799B">
              <w:rPr>
                <w:rFonts w:ascii="Arial" w:eastAsia="Arial MT" w:hAnsi="Arial" w:cs="Arial"/>
                <w:b/>
                <w:sz w:val="20"/>
                <w:lang w:val="en-US"/>
              </w:rPr>
              <w:t>Periode Operasional</w:t>
            </w:r>
            <w:r w:rsidRPr="000A799B">
              <w:rPr>
                <w:rFonts w:ascii="Arial" w:eastAsia="Arial MT" w:hAnsi="Arial" w:cs="Arial"/>
                <w:b/>
                <w:i/>
                <w:iCs/>
                <w:sz w:val="20"/>
                <w:lang w:val="en-US"/>
              </w:rPr>
              <w:t>:</w:t>
            </w:r>
          </w:p>
        </w:tc>
        <w:tc>
          <w:tcPr>
            <w:tcW w:w="8054" w:type="dxa"/>
            <w:tcBorders>
              <w:top w:val="single" w:sz="8" w:space="0" w:color="auto"/>
              <w:left w:val="single" w:sz="8" w:space="0" w:color="FFFFFF" w:themeColor="background1"/>
              <w:bottom w:val="single" w:sz="8" w:space="0" w:color="auto"/>
              <w:right w:val="single" w:sz="8" w:space="0" w:color="auto"/>
            </w:tcBorders>
          </w:tcPr>
          <w:p w14:paraId="3BA8668C" w14:textId="77777777" w:rsidR="00D972D7" w:rsidRPr="000A799B" w:rsidRDefault="00D972D7" w:rsidP="0092746A">
            <w:pPr>
              <w:widowControl w:val="0"/>
              <w:tabs>
                <w:tab w:val="left" w:pos="3377"/>
              </w:tabs>
              <w:autoSpaceDE w:val="0"/>
              <w:autoSpaceDN w:val="0"/>
              <w:spacing w:before="37" w:after="0" w:line="240" w:lineRule="auto"/>
              <w:ind w:right="1419"/>
              <w:rPr>
                <w:rFonts w:ascii="Arial" w:eastAsia="Arial MT" w:hAnsi="Arial" w:cs="Arial"/>
                <w:sz w:val="20"/>
                <w:lang w:val="en-US"/>
              </w:rPr>
            </w:pPr>
            <w:r w:rsidRPr="000A799B">
              <w:rPr>
                <w:rFonts w:ascii="Arial" w:eastAsia="Arial MT" w:hAnsi="Arial" w:cs="Arial"/>
                <w:b/>
                <w:spacing w:val="102"/>
                <w:sz w:val="20"/>
                <w:lang w:val="en-US"/>
              </w:rPr>
              <w:t xml:space="preserve"> </w:t>
            </w:r>
            <w:r w:rsidRPr="000A799B">
              <w:rPr>
                <w:rFonts w:ascii="Arial" w:eastAsia="Arial MT" w:hAnsi="Arial" w:cs="Arial"/>
                <w:sz w:val="20"/>
                <w:lang w:val="en-US"/>
              </w:rPr>
              <w:t>Dari Tanggal:</w:t>
            </w:r>
            <w:r w:rsidRPr="000A799B">
              <w:rPr>
                <w:rFonts w:ascii="Arial" w:eastAsia="Arial MT" w:hAnsi="Arial" w:cs="Arial"/>
                <w:sz w:val="20"/>
                <w:lang w:val="en-US"/>
              </w:rPr>
              <w:tab/>
            </w:r>
            <w:r w:rsidRPr="000A799B">
              <w:rPr>
                <w:rFonts w:ascii="Arial" w:eastAsia="Arial MT" w:hAnsi="Arial" w:cs="Arial"/>
                <w:spacing w:val="-1"/>
                <w:sz w:val="20"/>
                <w:lang w:val="en-US"/>
              </w:rPr>
              <w:t>Sampai Tanggal</w:t>
            </w:r>
            <w:r w:rsidRPr="000A799B">
              <w:rPr>
                <w:rFonts w:ascii="Arial" w:eastAsia="Arial MT" w:hAnsi="Arial" w:cs="Arial"/>
                <w:sz w:val="20"/>
                <w:lang w:val="en-US"/>
              </w:rPr>
              <w:t>:</w:t>
            </w:r>
          </w:p>
          <w:p w14:paraId="4672DB81" w14:textId="77777777" w:rsidR="00D972D7" w:rsidRPr="000A799B" w:rsidRDefault="00D972D7" w:rsidP="0092746A">
            <w:pPr>
              <w:widowControl w:val="0"/>
              <w:autoSpaceDE w:val="0"/>
              <w:autoSpaceDN w:val="0"/>
              <w:spacing w:before="82" w:after="0" w:line="240" w:lineRule="auto"/>
              <w:ind w:left="139" w:right="2128"/>
              <w:rPr>
                <w:rFonts w:ascii="Arial" w:eastAsia="Arial MT" w:hAnsi="Arial" w:cs="Arial"/>
                <w:sz w:val="20"/>
                <w:lang w:val="en-US"/>
              </w:rPr>
            </w:pPr>
            <w:r w:rsidRPr="000A799B">
              <w:rPr>
                <w:rFonts w:ascii="Arial" w:eastAsia="Arial MT" w:hAnsi="Arial" w:cs="Arial"/>
                <w:sz w:val="20"/>
                <w:lang w:val="en-US"/>
              </w:rPr>
              <w:t xml:space="preserve"> Dari Jam:</w:t>
            </w:r>
            <w:r w:rsidRPr="000A799B">
              <w:rPr>
                <w:rFonts w:ascii="Arial" w:eastAsia="Arial MT" w:hAnsi="Arial" w:cs="Arial"/>
                <w:sz w:val="20"/>
                <w:lang w:val="en-US"/>
              </w:rPr>
              <w:tab/>
              <w:t xml:space="preserve">                                   Sampai Jam:</w:t>
            </w:r>
          </w:p>
        </w:tc>
      </w:tr>
      <w:tr w:rsidR="00D972D7" w:rsidRPr="000A799B" w14:paraId="58E4A469" w14:textId="77777777" w:rsidTr="0092746A">
        <w:trPr>
          <w:trHeight w:val="6745"/>
        </w:trPr>
        <w:tc>
          <w:tcPr>
            <w:tcW w:w="14024" w:type="dxa"/>
            <w:gridSpan w:val="5"/>
            <w:tcBorders>
              <w:top w:val="single" w:sz="8" w:space="0" w:color="auto"/>
            </w:tcBorders>
          </w:tcPr>
          <w:p w14:paraId="3F8BFCEA" w14:textId="77777777" w:rsidR="00D972D7" w:rsidRPr="000A799B" w:rsidRDefault="00D972D7" w:rsidP="0092746A">
            <w:pPr>
              <w:widowControl w:val="0"/>
              <w:autoSpaceDE w:val="0"/>
              <w:autoSpaceDN w:val="0"/>
              <w:spacing w:before="6" w:after="0" w:line="240" w:lineRule="auto"/>
              <w:ind w:left="107"/>
              <w:rPr>
                <w:rFonts w:ascii="Arial" w:eastAsia="Arial MT" w:hAnsi="Arial" w:cs="Arial"/>
                <w:b/>
                <w:sz w:val="20"/>
                <w:lang w:val="en-US"/>
              </w:rPr>
            </w:pPr>
            <w:r w:rsidRPr="000A799B">
              <w:rPr>
                <w:rFonts w:ascii="Arial" w:eastAsia="Arial MT" w:hAnsi="Arial" w:cs="Arial"/>
                <w:b/>
                <w:sz w:val="20"/>
                <w:lang w:val="en-US"/>
              </w:rPr>
              <w:t>3.</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Bagan Organisasi</w:t>
            </w:r>
          </w:p>
          <w:p w14:paraId="78726DA1" w14:textId="77777777" w:rsidR="00D972D7" w:rsidRPr="000A799B" w:rsidRDefault="00D972D7" w:rsidP="0092746A">
            <w:pPr>
              <w:widowControl w:val="0"/>
              <w:autoSpaceDE w:val="0"/>
              <w:autoSpaceDN w:val="0"/>
              <w:spacing w:before="6" w:after="0" w:line="240" w:lineRule="auto"/>
              <w:ind w:left="107"/>
              <w:rPr>
                <w:rFonts w:ascii="Arial" w:eastAsia="Arial MT" w:hAnsi="Arial" w:cs="Arial"/>
                <w:b/>
                <w:sz w:val="14"/>
                <w:lang w:val="en-US"/>
              </w:rPr>
            </w:pPr>
            <w:r w:rsidRPr="000A799B">
              <w:rPr>
                <w:rFonts w:ascii="Arial" w:hAnsi="Arial" w:cs="Arial"/>
              </w:rPr>
              <w:object w:dxaOrig="18940" w:dyaOrig="8890" w14:anchorId="1A72DB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04pt" o:ole="">
                  <v:imagedata r:id="rId5" o:title=""/>
                </v:shape>
                <o:OLEObject Type="Embed" ProgID="Visio.Drawing.15" ShapeID="_x0000_i1025" DrawAspect="Content" ObjectID="_1717766560" r:id="rId6"/>
              </w:object>
            </w:r>
          </w:p>
        </w:tc>
      </w:tr>
      <w:tr w:rsidR="00D972D7" w:rsidRPr="000A799B" w14:paraId="0943829D" w14:textId="77777777" w:rsidTr="0092746A">
        <w:trPr>
          <w:trHeight w:val="30"/>
        </w:trPr>
        <w:tc>
          <w:tcPr>
            <w:tcW w:w="991" w:type="dxa"/>
          </w:tcPr>
          <w:p w14:paraId="568431C6" w14:textId="77777777" w:rsidR="00D972D7" w:rsidRPr="000A799B" w:rsidRDefault="00D972D7" w:rsidP="0092746A">
            <w:pPr>
              <w:widowControl w:val="0"/>
              <w:autoSpaceDE w:val="0"/>
              <w:autoSpaceDN w:val="0"/>
              <w:spacing w:before="35" w:after="0" w:line="240" w:lineRule="auto"/>
              <w:ind w:left="107"/>
              <w:rPr>
                <w:rFonts w:ascii="Arial" w:eastAsia="Arial MT" w:hAnsi="Arial" w:cs="Arial"/>
                <w:b/>
                <w:sz w:val="20"/>
                <w:lang w:val="en-US"/>
              </w:rPr>
            </w:pPr>
            <w:r w:rsidRPr="000A799B">
              <w:rPr>
                <w:rFonts w:ascii="Arial" w:eastAsia="Arial MT" w:hAnsi="Arial" w:cs="Arial"/>
                <w:b/>
                <w:sz w:val="20"/>
                <w:lang w:val="en-US"/>
              </w:rPr>
              <w:t>ICS</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207</w:t>
            </w:r>
          </w:p>
        </w:tc>
        <w:tc>
          <w:tcPr>
            <w:tcW w:w="1688" w:type="dxa"/>
          </w:tcPr>
          <w:p w14:paraId="28766CC5" w14:textId="77777777" w:rsidR="00D972D7" w:rsidRPr="000A799B" w:rsidRDefault="00D972D7" w:rsidP="0092746A">
            <w:pPr>
              <w:widowControl w:val="0"/>
              <w:tabs>
                <w:tab w:val="left" w:pos="1357"/>
              </w:tabs>
              <w:autoSpaceDE w:val="0"/>
              <w:autoSpaceDN w:val="0"/>
              <w:spacing w:before="35" w:after="0" w:line="240" w:lineRule="auto"/>
              <w:ind w:left="105"/>
              <w:rPr>
                <w:rFonts w:ascii="Arial" w:eastAsia="Arial MT" w:hAnsi="Arial" w:cs="Arial"/>
                <w:b/>
                <w:sz w:val="20"/>
                <w:lang w:val="en-US"/>
              </w:rPr>
            </w:pPr>
            <w:r w:rsidRPr="000A799B">
              <w:rPr>
                <w:rFonts w:ascii="Arial" w:eastAsia="Arial MT" w:hAnsi="Arial" w:cs="Arial"/>
                <w:b/>
                <w:sz w:val="20"/>
                <w:lang w:val="en-US"/>
              </w:rPr>
              <w:t xml:space="preserve">Halaman IAP </w:t>
            </w:r>
            <w:r w:rsidRPr="000A799B">
              <w:rPr>
                <w:rFonts w:ascii="Arial" w:eastAsia="Arial MT" w:hAnsi="Arial" w:cs="Arial"/>
                <w:b/>
                <w:spacing w:val="1"/>
                <w:sz w:val="20"/>
                <w:lang w:val="en-US"/>
              </w:rPr>
              <w:t xml:space="preserve"> </w:t>
            </w:r>
            <w:r w:rsidRPr="000A799B">
              <w:rPr>
                <w:rFonts w:ascii="Arial" w:eastAsia="Arial MT" w:hAnsi="Arial" w:cs="Arial"/>
                <w:b/>
                <w:sz w:val="20"/>
                <w:u w:val="single"/>
                <w:lang w:val="en-US"/>
              </w:rPr>
              <w:tab/>
            </w:r>
          </w:p>
        </w:tc>
        <w:tc>
          <w:tcPr>
            <w:tcW w:w="11345" w:type="dxa"/>
            <w:gridSpan w:val="3"/>
          </w:tcPr>
          <w:p w14:paraId="6237945C" w14:textId="77777777" w:rsidR="00D972D7" w:rsidRPr="000A799B" w:rsidRDefault="00D972D7" w:rsidP="0092746A">
            <w:pPr>
              <w:widowControl w:val="0"/>
              <w:tabs>
                <w:tab w:val="left" w:pos="3419"/>
                <w:tab w:val="left" w:pos="3695"/>
                <w:tab w:val="left" w:pos="6119"/>
                <w:tab w:val="left" w:pos="6395"/>
                <w:tab w:val="left" w:pos="8639"/>
                <w:tab w:val="left" w:pos="8915"/>
              </w:tabs>
              <w:autoSpaceDE w:val="0"/>
              <w:autoSpaceDN w:val="0"/>
              <w:spacing w:before="35" w:after="0" w:line="240" w:lineRule="auto"/>
              <w:ind w:left="107"/>
              <w:rPr>
                <w:rFonts w:ascii="Arial" w:eastAsia="Arial MT" w:hAnsi="Arial" w:cs="Arial"/>
                <w:sz w:val="20"/>
                <w:u w:val="single"/>
                <w:lang w:val="en-US"/>
              </w:rPr>
            </w:pPr>
            <w:r w:rsidRPr="000A799B">
              <w:rPr>
                <w:rFonts w:ascii="Arial" w:eastAsia="Arial MT" w:hAnsi="Arial" w:cs="Arial"/>
                <w:b/>
                <w:sz w:val="20"/>
                <w:lang w:val="en-US"/>
              </w:rPr>
              <w:t>4.</w:t>
            </w:r>
            <w:r w:rsidRPr="000A799B">
              <w:rPr>
                <w:rFonts w:ascii="Arial" w:eastAsia="Arial MT" w:hAnsi="Arial" w:cs="Arial"/>
                <w:b/>
                <w:spacing w:val="-3"/>
                <w:sz w:val="20"/>
                <w:lang w:val="en-US"/>
              </w:rPr>
              <w:t xml:space="preserve"> </w:t>
            </w:r>
            <w:r w:rsidRPr="000A799B">
              <w:rPr>
                <w:rFonts w:ascii="Arial" w:eastAsia="Arial MT" w:hAnsi="Arial" w:cs="Arial"/>
                <w:b/>
                <w:sz w:val="20"/>
                <w:lang w:val="en-US"/>
              </w:rPr>
              <w:t>Disiapkan oleh:</w:t>
            </w:r>
            <w:r w:rsidRPr="000A799B">
              <w:rPr>
                <w:rFonts w:ascii="Arial" w:eastAsia="Arial MT" w:hAnsi="Arial" w:cs="Arial"/>
                <w:b/>
                <w:spacing w:val="54"/>
                <w:sz w:val="20"/>
                <w:lang w:val="en-US"/>
              </w:rPr>
              <w:t xml:space="preserve"> </w:t>
            </w:r>
            <w:r w:rsidRPr="000A799B">
              <w:rPr>
                <w:rFonts w:ascii="Arial" w:eastAsia="Arial MT" w:hAnsi="Arial" w:cs="Arial"/>
                <w:sz w:val="20"/>
                <w:lang w:val="en-US"/>
              </w:rPr>
              <w:t>Nama:</w:t>
            </w:r>
            <w:r w:rsidRPr="000A799B">
              <w:rPr>
                <w:rFonts w:ascii="Arial" w:eastAsia="Arial MT" w:hAnsi="Arial" w:cs="Arial"/>
                <w:sz w:val="20"/>
                <w:u w:val="single"/>
                <w:lang w:val="en-US"/>
              </w:rPr>
              <w:tab/>
            </w:r>
            <w:r w:rsidRPr="000A799B">
              <w:rPr>
                <w:rFonts w:ascii="Arial" w:eastAsia="Arial MT" w:hAnsi="Arial" w:cs="Arial"/>
                <w:sz w:val="20"/>
                <w:lang w:val="en-US"/>
              </w:rPr>
              <w:tab/>
              <w:t>Posisi/Jabatan:</w:t>
            </w:r>
            <w:r w:rsidRPr="000A799B">
              <w:rPr>
                <w:rFonts w:ascii="Arial" w:eastAsia="Arial MT" w:hAnsi="Arial" w:cs="Arial"/>
                <w:sz w:val="20"/>
                <w:u w:val="single"/>
                <w:lang w:val="en-US"/>
              </w:rPr>
              <w:tab/>
            </w:r>
            <w:r w:rsidRPr="000A799B">
              <w:rPr>
                <w:rFonts w:ascii="Arial" w:eastAsia="Arial MT" w:hAnsi="Arial" w:cs="Arial"/>
                <w:sz w:val="20"/>
                <w:lang w:val="en-US"/>
              </w:rPr>
              <w:tab/>
              <w:t>Tanda Tangan:</w:t>
            </w:r>
            <w:r w:rsidRPr="000A799B">
              <w:rPr>
                <w:rFonts w:ascii="Arial" w:eastAsia="Arial MT" w:hAnsi="Arial" w:cs="Arial"/>
                <w:sz w:val="20"/>
                <w:u w:val="single"/>
                <w:lang w:val="en-US"/>
              </w:rPr>
              <w:tab/>
            </w:r>
            <w:r w:rsidRPr="000A799B">
              <w:rPr>
                <w:rFonts w:ascii="Arial" w:eastAsia="Arial MT" w:hAnsi="Arial" w:cs="Arial"/>
                <w:sz w:val="20"/>
                <w:lang w:val="en-US"/>
              </w:rPr>
              <w:tab/>
              <w:t>Tanggal/Jam:</w:t>
            </w:r>
            <w:r w:rsidRPr="000A799B">
              <w:rPr>
                <w:rFonts w:ascii="Arial" w:eastAsia="Arial MT" w:hAnsi="Arial" w:cs="Arial"/>
                <w:sz w:val="20"/>
                <w:u w:val="single"/>
                <w:lang w:val="en-US"/>
              </w:rPr>
              <w:t xml:space="preserve">               </w:t>
            </w:r>
            <w:r w:rsidRPr="000A799B">
              <w:rPr>
                <w:rFonts w:ascii="Arial" w:eastAsia="Arial MT" w:hAnsi="Arial" w:cs="Arial"/>
                <w:color w:val="FFFFFF" w:themeColor="background1"/>
                <w:sz w:val="20"/>
                <w:u w:val="single"/>
                <w:lang w:val="en-US"/>
              </w:rPr>
              <w:t>b</w:t>
            </w:r>
          </w:p>
        </w:tc>
      </w:tr>
    </w:tbl>
    <w:p w14:paraId="7DF677CE" w14:textId="77777777" w:rsidR="00D972D7" w:rsidRPr="000A799B" w:rsidRDefault="00D972D7" w:rsidP="00D972D7">
      <w:pPr>
        <w:spacing w:after="4" w:line="249" w:lineRule="auto"/>
        <w:ind w:left="428" w:right="4" w:hanging="3"/>
        <w:jc w:val="both"/>
        <w:rPr>
          <w:rFonts w:ascii="Arial" w:eastAsia="Arial" w:hAnsi="Arial" w:cs="Arial"/>
          <w:color w:val="000000"/>
          <w:sz w:val="6"/>
          <w:szCs w:val="8"/>
          <w:lang w:eastAsia="id-ID"/>
        </w:rPr>
      </w:pPr>
      <w:r w:rsidRPr="000A799B">
        <w:rPr>
          <w:rFonts w:ascii="Arial" w:eastAsia="Arial" w:hAnsi="Arial" w:cs="Arial"/>
          <w:color w:val="000000"/>
          <w:sz w:val="6"/>
          <w:szCs w:val="8"/>
          <w:lang w:eastAsia="id-ID"/>
        </w:rPr>
        <w:br w:type="textWrapping" w:clear="all"/>
      </w:r>
    </w:p>
    <w:p w14:paraId="735F1192" w14:textId="77777777" w:rsidR="00D972D7" w:rsidRPr="000A799B" w:rsidRDefault="00D972D7" w:rsidP="00D972D7">
      <w:pPr>
        <w:rPr>
          <w:rFonts w:ascii="Arial" w:eastAsia="Arial" w:hAnsi="Arial" w:cs="Arial"/>
          <w:b/>
          <w:color w:val="000000"/>
          <w:sz w:val="10"/>
          <w:szCs w:val="8"/>
          <w:lang w:eastAsia="id-ID"/>
        </w:rPr>
      </w:pPr>
      <w:r w:rsidRPr="000A799B">
        <w:rPr>
          <w:rFonts w:ascii="Arial" w:eastAsia="Arial" w:hAnsi="Arial" w:cs="Arial"/>
          <w:b/>
          <w:color w:val="000000"/>
          <w:sz w:val="10"/>
          <w:szCs w:val="8"/>
          <w:lang w:eastAsia="id-ID"/>
        </w:rPr>
        <w:br w:type="page"/>
      </w:r>
    </w:p>
    <w:p w14:paraId="2131F212" w14:textId="77777777" w:rsidR="00D972D7" w:rsidRPr="000A799B" w:rsidRDefault="00D972D7" w:rsidP="00D972D7">
      <w:pPr>
        <w:spacing w:before="75" w:after="4" w:line="249" w:lineRule="auto"/>
        <w:ind w:right="4"/>
        <w:jc w:val="both"/>
        <w:rPr>
          <w:rFonts w:ascii="Arial" w:eastAsia="Arial" w:hAnsi="Arial" w:cs="Arial"/>
          <w:b/>
          <w:color w:val="000000"/>
          <w:sz w:val="10"/>
          <w:szCs w:val="8"/>
          <w:lang w:eastAsia="id-ID"/>
        </w:rPr>
        <w:sectPr w:rsidR="00D972D7" w:rsidRPr="000A799B" w:rsidSect="005F626A">
          <w:pgSz w:w="16838" w:h="11906" w:orient="landscape" w:code="9"/>
          <w:pgMar w:top="1701" w:right="1440" w:bottom="1440" w:left="1440" w:header="567" w:footer="567" w:gutter="0"/>
          <w:cols w:space="720"/>
          <w:docGrid w:linePitch="326"/>
        </w:sectPr>
      </w:pPr>
    </w:p>
    <w:p w14:paraId="142062E6" w14:textId="77777777" w:rsidR="00D972D7" w:rsidRPr="000A799B" w:rsidRDefault="00D972D7" w:rsidP="00D972D7">
      <w:pPr>
        <w:spacing w:before="75" w:after="4" w:line="249" w:lineRule="auto"/>
        <w:ind w:left="120" w:right="4" w:hanging="3"/>
        <w:jc w:val="both"/>
        <w:rPr>
          <w:rFonts w:ascii="Arial" w:eastAsia="Arial" w:hAnsi="Arial" w:cs="Arial"/>
          <w:b/>
          <w:color w:val="000000"/>
          <w:sz w:val="24"/>
          <w:lang w:eastAsia="id-ID"/>
        </w:rPr>
      </w:pPr>
      <w:r w:rsidRPr="000A799B">
        <w:rPr>
          <w:rFonts w:ascii="Arial" w:eastAsia="Arial" w:hAnsi="Arial" w:cs="Arial"/>
          <w:b/>
          <w:color w:val="000000"/>
          <w:sz w:val="24"/>
          <w:lang w:eastAsia="id-ID"/>
        </w:rPr>
        <w:lastRenderedPageBreak/>
        <w:t>ICS</w:t>
      </w:r>
      <w:r w:rsidRPr="000A799B">
        <w:rPr>
          <w:rFonts w:ascii="Arial" w:eastAsia="Arial" w:hAnsi="Arial" w:cs="Arial"/>
          <w:b/>
          <w:color w:val="000000"/>
          <w:spacing w:val="-2"/>
          <w:sz w:val="24"/>
          <w:lang w:eastAsia="id-ID"/>
        </w:rPr>
        <w:t xml:space="preserve"> </w:t>
      </w:r>
      <w:r w:rsidRPr="000A799B">
        <w:rPr>
          <w:rFonts w:ascii="Arial" w:eastAsia="Arial" w:hAnsi="Arial" w:cs="Arial"/>
          <w:b/>
          <w:color w:val="000000"/>
          <w:sz w:val="24"/>
          <w:lang w:eastAsia="id-ID"/>
        </w:rPr>
        <w:t>207</w:t>
      </w:r>
    </w:p>
    <w:p w14:paraId="397EDA89" w14:textId="77777777" w:rsidR="00D972D7" w:rsidRPr="000A799B" w:rsidRDefault="00D972D7" w:rsidP="00D972D7">
      <w:pPr>
        <w:spacing w:after="4" w:line="249" w:lineRule="auto"/>
        <w:ind w:left="120" w:right="4" w:hanging="3"/>
        <w:jc w:val="both"/>
        <w:rPr>
          <w:rFonts w:ascii="Arial" w:eastAsia="Arial" w:hAnsi="Arial" w:cs="Arial"/>
          <w:b/>
          <w:i/>
          <w:iCs/>
          <w:color w:val="000000"/>
          <w:sz w:val="24"/>
          <w:lang w:eastAsia="id-ID"/>
        </w:rPr>
      </w:pPr>
      <w:r w:rsidRPr="000A799B">
        <w:rPr>
          <w:rFonts w:ascii="Arial" w:eastAsia="Arial" w:hAnsi="Arial" w:cs="Arial"/>
          <w:b/>
          <w:i/>
          <w:iCs/>
          <w:color w:val="000000"/>
          <w:sz w:val="24"/>
          <w:lang w:eastAsia="id-ID"/>
        </w:rPr>
        <w:t>Incident</w:t>
      </w:r>
      <w:r w:rsidRPr="000A799B">
        <w:rPr>
          <w:rFonts w:ascii="Arial" w:eastAsia="Arial" w:hAnsi="Arial" w:cs="Arial"/>
          <w:b/>
          <w:i/>
          <w:iCs/>
          <w:color w:val="000000"/>
          <w:spacing w:val="-5"/>
          <w:sz w:val="24"/>
          <w:lang w:eastAsia="id-ID"/>
        </w:rPr>
        <w:t xml:space="preserve"> </w:t>
      </w:r>
      <w:r w:rsidRPr="000A799B">
        <w:rPr>
          <w:rFonts w:ascii="Arial" w:eastAsia="Arial" w:hAnsi="Arial" w:cs="Arial"/>
          <w:b/>
          <w:i/>
          <w:iCs/>
          <w:color w:val="000000"/>
          <w:sz w:val="24"/>
          <w:lang w:eastAsia="id-ID"/>
        </w:rPr>
        <w:t>Organization</w:t>
      </w:r>
      <w:r w:rsidRPr="000A799B">
        <w:rPr>
          <w:rFonts w:ascii="Arial" w:eastAsia="Arial" w:hAnsi="Arial" w:cs="Arial"/>
          <w:b/>
          <w:i/>
          <w:iCs/>
          <w:color w:val="000000"/>
          <w:spacing w:val="-6"/>
          <w:sz w:val="24"/>
          <w:lang w:eastAsia="id-ID"/>
        </w:rPr>
        <w:t xml:space="preserve"> </w:t>
      </w:r>
      <w:r w:rsidRPr="000A799B">
        <w:rPr>
          <w:rFonts w:ascii="Arial" w:eastAsia="Arial" w:hAnsi="Arial" w:cs="Arial"/>
          <w:b/>
          <w:i/>
          <w:iCs/>
          <w:color w:val="000000"/>
          <w:sz w:val="24"/>
          <w:lang w:eastAsia="id-ID"/>
        </w:rPr>
        <w:t>Chart</w:t>
      </w:r>
    </w:p>
    <w:p w14:paraId="52929076" w14:textId="77777777" w:rsidR="00D972D7" w:rsidRPr="000A799B" w:rsidRDefault="00D972D7" w:rsidP="00D972D7">
      <w:pPr>
        <w:widowControl w:val="0"/>
        <w:autoSpaceDE w:val="0"/>
        <w:autoSpaceDN w:val="0"/>
        <w:spacing w:before="230" w:after="0" w:line="240" w:lineRule="auto"/>
        <w:ind w:left="119" w:right="96"/>
        <w:jc w:val="both"/>
        <w:rPr>
          <w:rFonts w:ascii="Arial" w:eastAsia="Arial MT" w:hAnsi="Arial" w:cs="Arial"/>
          <w:sz w:val="20"/>
          <w:szCs w:val="20"/>
          <w:lang w:val="en-US"/>
        </w:rPr>
      </w:pPr>
      <w:r w:rsidRPr="000A799B">
        <w:rPr>
          <w:rFonts w:ascii="Arial" w:eastAsia="Arial MT" w:hAnsi="Arial" w:cs="Arial"/>
          <w:b/>
          <w:sz w:val="20"/>
          <w:szCs w:val="20"/>
          <w:lang w:val="en-US"/>
        </w:rPr>
        <w:t>Tujuan.</w:t>
      </w:r>
      <w:r w:rsidRPr="000A799B">
        <w:rPr>
          <w:rFonts w:ascii="Arial" w:eastAsia="Arial MT" w:hAnsi="Arial" w:cs="Arial"/>
          <w:b/>
          <w:spacing w:val="49"/>
          <w:sz w:val="20"/>
          <w:szCs w:val="20"/>
          <w:lang w:val="en-US"/>
        </w:rPr>
        <w:t xml:space="preserve"> </w:t>
      </w:r>
      <w:r w:rsidRPr="000A799B">
        <w:rPr>
          <w:rFonts w:ascii="Arial" w:eastAsia="Arial MT" w:hAnsi="Arial" w:cs="Arial"/>
          <w:i/>
          <w:iCs/>
          <w:sz w:val="20"/>
          <w:szCs w:val="20"/>
          <w:lang w:val="en-US"/>
        </w:rPr>
        <w:t>Incident</w:t>
      </w:r>
      <w:r w:rsidRPr="000A799B">
        <w:rPr>
          <w:rFonts w:ascii="Arial" w:eastAsia="Arial MT" w:hAnsi="Arial" w:cs="Arial"/>
          <w:i/>
          <w:iCs/>
          <w:spacing w:val="-4"/>
          <w:sz w:val="20"/>
          <w:szCs w:val="20"/>
          <w:lang w:val="en-US"/>
        </w:rPr>
        <w:t xml:space="preserve"> </w:t>
      </w:r>
      <w:r w:rsidRPr="000A799B">
        <w:rPr>
          <w:rFonts w:ascii="Arial" w:eastAsia="Arial MT" w:hAnsi="Arial" w:cs="Arial"/>
          <w:i/>
          <w:iCs/>
          <w:sz w:val="20"/>
          <w:szCs w:val="20"/>
          <w:lang w:val="en-US"/>
        </w:rPr>
        <w:t>Organization</w:t>
      </w:r>
      <w:r w:rsidRPr="000A799B">
        <w:rPr>
          <w:rFonts w:ascii="Arial" w:eastAsia="Arial MT" w:hAnsi="Arial" w:cs="Arial"/>
          <w:i/>
          <w:iCs/>
          <w:spacing w:val="-3"/>
          <w:sz w:val="20"/>
          <w:szCs w:val="20"/>
          <w:lang w:val="en-US"/>
        </w:rPr>
        <w:t xml:space="preserve"> </w:t>
      </w:r>
      <w:r w:rsidRPr="000A799B">
        <w:rPr>
          <w:rFonts w:ascii="Arial" w:eastAsia="Arial MT" w:hAnsi="Arial" w:cs="Arial"/>
          <w:i/>
          <w:iCs/>
          <w:sz w:val="20"/>
          <w:szCs w:val="20"/>
          <w:lang w:val="en-US"/>
        </w:rPr>
        <w:t>Chart</w:t>
      </w:r>
      <w:r w:rsidRPr="000A799B">
        <w:rPr>
          <w:rFonts w:ascii="Arial" w:eastAsia="Arial MT" w:hAnsi="Arial" w:cs="Arial"/>
          <w:spacing w:val="-3"/>
          <w:sz w:val="20"/>
          <w:szCs w:val="20"/>
          <w:lang w:val="en-US"/>
        </w:rPr>
        <w:t xml:space="preserve"> </w:t>
      </w:r>
      <w:r w:rsidRPr="000A799B">
        <w:rPr>
          <w:rFonts w:ascii="Arial" w:eastAsia="Arial MT" w:hAnsi="Arial" w:cs="Arial"/>
          <w:sz w:val="20"/>
          <w:szCs w:val="20"/>
          <w:lang w:val="en-US"/>
        </w:rPr>
        <w:t>(ICS</w:t>
      </w:r>
      <w:r w:rsidRPr="000A799B">
        <w:rPr>
          <w:rFonts w:ascii="Arial" w:eastAsia="Arial MT" w:hAnsi="Arial" w:cs="Arial"/>
          <w:spacing w:val="-5"/>
          <w:sz w:val="20"/>
          <w:szCs w:val="20"/>
          <w:lang w:val="en-US"/>
        </w:rPr>
        <w:t xml:space="preserve"> </w:t>
      </w:r>
      <w:r w:rsidRPr="000A799B">
        <w:rPr>
          <w:rFonts w:ascii="Arial" w:eastAsia="Arial MT" w:hAnsi="Arial" w:cs="Arial"/>
          <w:sz w:val="20"/>
          <w:szCs w:val="20"/>
          <w:lang w:val="en-US"/>
        </w:rPr>
        <w:t xml:space="preserve">207) berisi bagan visual untuk ditempelkan di dinding yang menggambarkan posisi dalam penugasan organisasi ICS pada penanggulangan insiden tersebut. ICS 207 digunakan untuk menunjukkan elemen organisasi ICS apa yang pada saat ini diaktifkan dan nama personel yang mengisi setiap elemen tersebut. Organisasi yang tertera adalah organisasi spesifik untuk peristiwa/insiden yang sedang terjadi. Ukuran organisasi tergantung pada spesifikasi dan besarnya insiden, dapat diskalakan dan fleksibel. Personel yang bertanggung jawab untuk mengelola posisi dalam organisasi tercantum di setiap kotak yang sesuai. </w:t>
      </w:r>
    </w:p>
    <w:p w14:paraId="5BBCDEC6" w14:textId="77777777" w:rsidR="00D972D7" w:rsidRPr="000A799B" w:rsidRDefault="00D972D7" w:rsidP="00D972D7">
      <w:pPr>
        <w:widowControl w:val="0"/>
        <w:autoSpaceDE w:val="0"/>
        <w:autoSpaceDN w:val="0"/>
        <w:spacing w:after="0" w:line="240" w:lineRule="auto"/>
        <w:ind w:right="96"/>
        <w:jc w:val="both"/>
        <w:rPr>
          <w:rFonts w:ascii="Arial" w:eastAsia="Arial MT" w:hAnsi="Arial" w:cs="Arial"/>
          <w:sz w:val="20"/>
          <w:szCs w:val="20"/>
          <w:lang w:val="en-US"/>
        </w:rPr>
      </w:pPr>
    </w:p>
    <w:p w14:paraId="77BB3EF3" w14:textId="77777777" w:rsidR="00D972D7" w:rsidRPr="000A799B" w:rsidRDefault="00D972D7" w:rsidP="00D972D7">
      <w:pPr>
        <w:widowControl w:val="0"/>
        <w:autoSpaceDE w:val="0"/>
        <w:autoSpaceDN w:val="0"/>
        <w:spacing w:before="1" w:after="0" w:line="240" w:lineRule="auto"/>
        <w:ind w:left="119" w:right="96"/>
        <w:jc w:val="both"/>
        <w:rPr>
          <w:rFonts w:ascii="Arial" w:eastAsia="Arial MT" w:hAnsi="Arial" w:cs="Arial"/>
          <w:sz w:val="20"/>
          <w:szCs w:val="20"/>
          <w:lang w:val="en-US"/>
        </w:rPr>
      </w:pPr>
      <w:r w:rsidRPr="000A799B">
        <w:rPr>
          <w:rFonts w:ascii="Arial" w:eastAsia="Arial MT" w:hAnsi="Arial" w:cs="Arial"/>
          <w:b/>
          <w:sz w:val="20"/>
          <w:szCs w:val="20"/>
          <w:lang w:val="en-US"/>
        </w:rPr>
        <w:t>Persiapan.</w:t>
      </w:r>
      <w:r w:rsidRPr="000A799B">
        <w:rPr>
          <w:rFonts w:ascii="Arial" w:eastAsia="Arial MT" w:hAnsi="Arial" w:cs="Arial"/>
          <w:b/>
          <w:spacing w:val="1"/>
          <w:sz w:val="20"/>
          <w:szCs w:val="20"/>
          <w:lang w:val="en-US"/>
        </w:rPr>
        <w:t xml:space="preserve"> </w:t>
      </w:r>
      <w:r w:rsidRPr="000A799B">
        <w:rPr>
          <w:rFonts w:ascii="Arial" w:eastAsia="Arial MT" w:hAnsi="Arial" w:cs="Arial"/>
          <w:sz w:val="20"/>
          <w:szCs w:val="20"/>
          <w:lang w:val="en-US"/>
        </w:rPr>
        <w:t xml:space="preserve">ICS 207 disiapkan oleh </w:t>
      </w:r>
      <w:r w:rsidRPr="000A799B">
        <w:rPr>
          <w:rFonts w:ascii="Arial" w:eastAsia="Arial MT" w:hAnsi="Arial" w:cs="Arial"/>
          <w:i/>
          <w:iCs/>
          <w:sz w:val="20"/>
          <w:szCs w:val="20"/>
          <w:lang w:val="en-US"/>
        </w:rPr>
        <w:t xml:space="preserve">Resources Unit Leader </w:t>
      </w:r>
      <w:r w:rsidRPr="000A799B">
        <w:rPr>
          <w:rFonts w:ascii="Arial" w:eastAsia="Arial MT" w:hAnsi="Arial" w:cs="Arial"/>
          <w:sz w:val="20"/>
          <w:szCs w:val="20"/>
          <w:lang w:val="en-US"/>
        </w:rPr>
        <w:t xml:space="preserve">dan ditinjau oleh </w:t>
      </w:r>
      <w:r w:rsidRPr="000A799B">
        <w:rPr>
          <w:rFonts w:ascii="Arial" w:eastAsia="Arial MT" w:hAnsi="Arial" w:cs="Arial"/>
          <w:i/>
          <w:iCs/>
          <w:sz w:val="20"/>
          <w:szCs w:val="20"/>
          <w:lang w:val="en-US"/>
        </w:rPr>
        <w:t>Incident Commander</w:t>
      </w:r>
      <w:r w:rsidRPr="000A799B">
        <w:rPr>
          <w:rFonts w:ascii="Arial" w:eastAsia="Arial MT" w:hAnsi="Arial" w:cs="Arial"/>
          <w:sz w:val="20"/>
          <w:szCs w:val="20"/>
          <w:lang w:val="en-US"/>
        </w:rPr>
        <w:t xml:space="preserve">. Pelengkapan hanya dilakukan pada kotak-kotak yang posisinya telah diaktifkan, dan tambahkan kotak-kotak tambahan sesuai kebutuhan, terutama untuk perwakilan badan dan seluruh elemen organisasi </w:t>
      </w:r>
      <w:r w:rsidRPr="000A799B">
        <w:rPr>
          <w:rFonts w:ascii="Arial" w:eastAsia="Arial MT" w:hAnsi="Arial" w:cs="Arial"/>
          <w:i/>
          <w:iCs/>
          <w:sz w:val="20"/>
          <w:szCs w:val="20"/>
          <w:lang w:val="en-US"/>
        </w:rPr>
        <w:t xml:space="preserve">Operations Section. </w:t>
      </w:r>
      <w:r w:rsidRPr="000A799B">
        <w:rPr>
          <w:rFonts w:ascii="Arial" w:eastAsia="Arial MT" w:hAnsi="Arial" w:cs="Arial"/>
          <w:sz w:val="20"/>
          <w:szCs w:val="20"/>
          <w:lang w:val="en-US"/>
        </w:rPr>
        <w:t xml:space="preserve">Untuk informasi rinci mengenai posisi, dapat dilihat panduan operasi lapangan NIMS ICS. ICS 207 dimaksudkan untuk digunakan sebagai bagan visual pada dinding dan dicetak pada plotter untuk visibilitas yang lebih baik. Bagan dilengkapi untuk setiap periode operasional dan diperbaharui ketika terjadi perubahan organisasi. </w:t>
      </w:r>
    </w:p>
    <w:p w14:paraId="656AD521" w14:textId="77777777" w:rsidR="00D972D7" w:rsidRPr="000A799B" w:rsidRDefault="00D972D7" w:rsidP="00D972D7">
      <w:pPr>
        <w:widowControl w:val="0"/>
        <w:autoSpaceDE w:val="0"/>
        <w:autoSpaceDN w:val="0"/>
        <w:spacing w:after="0" w:line="240" w:lineRule="auto"/>
        <w:ind w:right="96"/>
        <w:jc w:val="both"/>
        <w:rPr>
          <w:rFonts w:ascii="Arial" w:eastAsia="Arial MT" w:hAnsi="Arial" w:cs="Arial"/>
          <w:sz w:val="20"/>
          <w:szCs w:val="20"/>
          <w:lang w:val="en-US"/>
        </w:rPr>
      </w:pPr>
    </w:p>
    <w:p w14:paraId="4E7F3FB5" w14:textId="77777777" w:rsidR="00D972D7" w:rsidRPr="000A799B" w:rsidRDefault="00D972D7" w:rsidP="00D972D7">
      <w:pPr>
        <w:widowControl w:val="0"/>
        <w:autoSpaceDE w:val="0"/>
        <w:autoSpaceDN w:val="0"/>
        <w:spacing w:before="1" w:after="0" w:line="240" w:lineRule="auto"/>
        <w:ind w:left="119" w:right="96"/>
        <w:jc w:val="both"/>
        <w:rPr>
          <w:rFonts w:ascii="Arial" w:eastAsia="Arial MT" w:hAnsi="Arial" w:cs="Arial"/>
          <w:i/>
          <w:iCs/>
          <w:sz w:val="20"/>
          <w:szCs w:val="20"/>
          <w:lang w:val="en-US"/>
        </w:rPr>
      </w:pPr>
      <w:r w:rsidRPr="000A799B">
        <w:rPr>
          <w:rFonts w:ascii="Arial" w:eastAsia="Arial MT" w:hAnsi="Arial" w:cs="Arial"/>
          <w:b/>
          <w:sz w:val="20"/>
          <w:szCs w:val="20"/>
          <w:lang w:val="en-US"/>
        </w:rPr>
        <w:t>Distribusi.</w:t>
      </w:r>
      <w:r w:rsidRPr="000A799B">
        <w:rPr>
          <w:rFonts w:ascii="Arial" w:eastAsia="Arial MT" w:hAnsi="Arial" w:cs="Arial"/>
          <w:b/>
          <w:spacing w:val="1"/>
          <w:sz w:val="20"/>
          <w:szCs w:val="20"/>
          <w:lang w:val="en-US"/>
        </w:rPr>
        <w:t xml:space="preserve"> </w:t>
      </w:r>
      <w:r w:rsidRPr="000A799B">
        <w:rPr>
          <w:rFonts w:ascii="Arial" w:eastAsia="Arial MT" w:hAnsi="Arial" w:cs="Arial"/>
          <w:sz w:val="20"/>
          <w:szCs w:val="20"/>
          <w:lang w:val="en-US"/>
        </w:rPr>
        <w:t xml:space="preserve">ICS 207 dimaksudkan untuk dipasang pada dinding posko penanggulangan insiden dan lokasi penanggulangan insiden lainnya sesuai kebutuhan, dan tidak dimaksudkan untuk menjadi bagian dari IAP. Seluruh formulir asli yang telah diisi harus diserahkan ke </w:t>
      </w:r>
      <w:r w:rsidRPr="000A799B">
        <w:rPr>
          <w:rFonts w:ascii="Arial" w:eastAsia="Arial MT" w:hAnsi="Arial" w:cs="Arial"/>
          <w:i/>
          <w:iCs/>
          <w:sz w:val="20"/>
          <w:szCs w:val="20"/>
          <w:lang w:val="en-US"/>
        </w:rPr>
        <w:t xml:space="preserve">Documentation Unit. </w:t>
      </w:r>
    </w:p>
    <w:p w14:paraId="02BBF21A" w14:textId="77777777" w:rsidR="00D972D7" w:rsidRPr="000A799B" w:rsidRDefault="00D972D7" w:rsidP="00D972D7">
      <w:pPr>
        <w:widowControl w:val="0"/>
        <w:autoSpaceDE w:val="0"/>
        <w:autoSpaceDN w:val="0"/>
        <w:spacing w:before="11" w:after="0" w:line="240" w:lineRule="auto"/>
        <w:jc w:val="both"/>
        <w:rPr>
          <w:rFonts w:ascii="Arial" w:eastAsia="Arial MT" w:hAnsi="Arial" w:cs="Arial"/>
          <w:sz w:val="19"/>
          <w:szCs w:val="20"/>
          <w:lang w:val="en-US"/>
        </w:rPr>
      </w:pPr>
    </w:p>
    <w:p w14:paraId="7F437FC5" w14:textId="77777777" w:rsidR="00D972D7" w:rsidRPr="000A799B" w:rsidRDefault="00D972D7" w:rsidP="00D972D7">
      <w:pPr>
        <w:spacing w:after="4" w:line="249" w:lineRule="auto"/>
        <w:ind w:left="119" w:right="4" w:hanging="3"/>
        <w:jc w:val="both"/>
        <w:rPr>
          <w:rFonts w:ascii="Arial" w:eastAsia="Arial" w:hAnsi="Arial" w:cs="Arial"/>
          <w:b/>
          <w:color w:val="000000"/>
          <w:sz w:val="20"/>
          <w:lang w:eastAsia="id-ID"/>
        </w:rPr>
      </w:pPr>
      <w:r w:rsidRPr="000A799B">
        <w:rPr>
          <w:rFonts w:ascii="Arial" w:eastAsia="Arial" w:hAnsi="Arial" w:cs="Arial"/>
          <w:b/>
          <w:color w:val="000000"/>
          <w:sz w:val="20"/>
          <w:lang w:val="en-GB" w:eastAsia="id-ID"/>
        </w:rPr>
        <w:t>Catatan</w:t>
      </w:r>
      <w:r w:rsidRPr="000A799B">
        <w:rPr>
          <w:rFonts w:ascii="Arial" w:eastAsia="Arial" w:hAnsi="Arial" w:cs="Arial"/>
          <w:b/>
          <w:color w:val="000000"/>
          <w:sz w:val="20"/>
          <w:lang w:eastAsia="id-ID"/>
        </w:rPr>
        <w:t>:</w:t>
      </w:r>
    </w:p>
    <w:p w14:paraId="5B89AED7" w14:textId="77777777" w:rsidR="00D972D7" w:rsidRPr="000A799B" w:rsidRDefault="00D972D7" w:rsidP="00D972D7">
      <w:pPr>
        <w:widowControl w:val="0"/>
        <w:numPr>
          <w:ilvl w:val="0"/>
          <w:numId w:val="1"/>
        </w:numPr>
        <w:tabs>
          <w:tab w:val="left" w:pos="408"/>
        </w:tabs>
        <w:autoSpaceDE w:val="0"/>
        <w:autoSpaceDN w:val="0"/>
        <w:spacing w:before="42" w:after="0" w:line="240" w:lineRule="auto"/>
        <w:ind w:right="145" w:hanging="288"/>
        <w:jc w:val="both"/>
        <w:rPr>
          <w:rFonts w:ascii="Arial" w:eastAsia="Arial" w:hAnsi="Arial" w:cs="Arial"/>
          <w:color w:val="000000"/>
          <w:sz w:val="20"/>
          <w:lang w:eastAsia="id-ID"/>
        </w:rPr>
      </w:pPr>
      <w:r w:rsidRPr="000A799B">
        <w:rPr>
          <w:rFonts w:ascii="Arial" w:eastAsia="Arial" w:hAnsi="Arial" w:cs="Arial"/>
          <w:color w:val="000000"/>
          <w:sz w:val="20"/>
          <w:lang w:val="en-GB" w:eastAsia="id-ID"/>
        </w:rPr>
        <w:t>ICS 207 dimaksudkan untuk dipasang di dinding (dicetak pada plotter). Ukuran dokumen dapat dimodifikasi berdasarkan kebutuhan individu.</w:t>
      </w:r>
    </w:p>
    <w:p w14:paraId="4C054BD7" w14:textId="77777777" w:rsidR="00D972D7" w:rsidRPr="000A799B" w:rsidRDefault="00D972D7" w:rsidP="00D972D7">
      <w:pPr>
        <w:widowControl w:val="0"/>
        <w:numPr>
          <w:ilvl w:val="0"/>
          <w:numId w:val="1"/>
        </w:numPr>
        <w:tabs>
          <w:tab w:val="left" w:pos="408"/>
        </w:tabs>
        <w:autoSpaceDE w:val="0"/>
        <w:autoSpaceDN w:val="0"/>
        <w:spacing w:before="42" w:after="0" w:line="240" w:lineRule="auto"/>
        <w:ind w:right="145" w:hanging="288"/>
        <w:jc w:val="both"/>
        <w:rPr>
          <w:rFonts w:ascii="Arial" w:eastAsia="Arial" w:hAnsi="Arial" w:cs="Arial"/>
          <w:color w:val="000000"/>
          <w:sz w:val="20"/>
          <w:lang w:eastAsia="id-ID"/>
        </w:rPr>
      </w:pPr>
      <w:r w:rsidRPr="000A799B">
        <w:rPr>
          <w:rFonts w:ascii="Arial" w:eastAsia="Arial" w:hAnsi="Arial" w:cs="Arial"/>
          <w:color w:val="000000"/>
          <w:sz w:val="20"/>
          <w:lang w:val="en-GB" w:eastAsia="id-ID"/>
        </w:rPr>
        <w:t>Juga tersedia grafik</w:t>
      </w:r>
      <w:r w:rsidRPr="000A799B">
        <w:rPr>
          <w:rFonts w:ascii="Arial" w:eastAsia="Arial" w:hAnsi="Arial" w:cs="Arial"/>
          <w:color w:val="000000"/>
          <w:spacing w:val="-3"/>
          <w:sz w:val="20"/>
          <w:lang w:eastAsia="id-ID"/>
        </w:rPr>
        <w:t xml:space="preserve"> </w:t>
      </w:r>
      <w:r w:rsidRPr="000A799B">
        <w:rPr>
          <w:rFonts w:ascii="Arial" w:eastAsia="Arial" w:hAnsi="Arial" w:cs="Arial"/>
          <w:color w:val="000000"/>
          <w:sz w:val="20"/>
          <w:lang w:eastAsia="id-ID"/>
        </w:rPr>
        <w:t>8½</w:t>
      </w:r>
      <w:r w:rsidRPr="000A799B">
        <w:rPr>
          <w:rFonts w:ascii="Arial" w:eastAsia="Arial" w:hAnsi="Arial" w:cs="Arial"/>
          <w:color w:val="000000"/>
          <w:spacing w:val="-1"/>
          <w:sz w:val="20"/>
          <w:lang w:eastAsia="id-ID"/>
        </w:rPr>
        <w:t xml:space="preserve"> </w:t>
      </w:r>
      <w:r w:rsidRPr="000A799B">
        <w:rPr>
          <w:rFonts w:ascii="Arial" w:eastAsia="Arial" w:hAnsi="Arial" w:cs="Arial"/>
          <w:color w:val="000000"/>
          <w:sz w:val="20"/>
          <w:lang w:eastAsia="id-ID"/>
        </w:rPr>
        <w:t>x</w:t>
      </w:r>
      <w:r w:rsidRPr="000A799B">
        <w:rPr>
          <w:rFonts w:ascii="Arial" w:eastAsia="Arial" w:hAnsi="Arial" w:cs="Arial"/>
          <w:color w:val="000000"/>
          <w:spacing w:val="-2"/>
          <w:sz w:val="20"/>
          <w:lang w:eastAsia="id-ID"/>
        </w:rPr>
        <w:t xml:space="preserve"> </w:t>
      </w:r>
      <w:r w:rsidRPr="000A799B">
        <w:rPr>
          <w:rFonts w:ascii="Arial" w:eastAsia="Arial" w:hAnsi="Arial" w:cs="Arial"/>
          <w:color w:val="000000"/>
          <w:sz w:val="20"/>
          <w:lang w:eastAsia="id-ID"/>
        </w:rPr>
        <w:t>14</w:t>
      </w:r>
      <w:r w:rsidRPr="000A799B">
        <w:rPr>
          <w:rFonts w:ascii="Arial" w:eastAsia="Arial" w:hAnsi="Arial" w:cs="Arial"/>
          <w:color w:val="000000"/>
          <w:spacing w:val="-3"/>
          <w:sz w:val="20"/>
          <w:lang w:eastAsia="id-ID"/>
        </w:rPr>
        <w:t xml:space="preserve"> </w:t>
      </w:r>
      <w:r w:rsidRPr="000A799B">
        <w:rPr>
          <w:rFonts w:ascii="Arial" w:eastAsia="Arial" w:hAnsi="Arial" w:cs="Arial"/>
          <w:color w:val="000000"/>
          <w:sz w:val="20"/>
          <w:lang w:val="en-GB" w:eastAsia="id-ID"/>
        </w:rPr>
        <w:t xml:space="preserve"> (ukuran legal).</w:t>
      </w:r>
    </w:p>
    <w:p w14:paraId="023B59DD" w14:textId="77777777" w:rsidR="00D972D7" w:rsidRPr="000A799B" w:rsidRDefault="00D972D7" w:rsidP="00D972D7">
      <w:pPr>
        <w:widowControl w:val="0"/>
        <w:numPr>
          <w:ilvl w:val="0"/>
          <w:numId w:val="1"/>
        </w:numPr>
        <w:tabs>
          <w:tab w:val="left" w:pos="408"/>
        </w:tabs>
        <w:autoSpaceDE w:val="0"/>
        <w:autoSpaceDN w:val="0"/>
        <w:spacing w:before="42" w:after="0" w:line="240" w:lineRule="auto"/>
        <w:ind w:right="145" w:hanging="288"/>
        <w:jc w:val="both"/>
        <w:rPr>
          <w:rFonts w:ascii="Arial" w:eastAsia="Arial" w:hAnsi="Arial" w:cs="Arial"/>
          <w:color w:val="000000"/>
          <w:sz w:val="20"/>
          <w:lang w:eastAsia="id-ID"/>
        </w:rPr>
      </w:pPr>
      <w:r w:rsidRPr="000A799B">
        <w:rPr>
          <w:rFonts w:ascii="Arial" w:eastAsia="Arial" w:hAnsi="Arial" w:cs="Arial"/>
          <w:color w:val="000000"/>
          <w:sz w:val="20"/>
          <w:lang w:val="en-GB" w:eastAsia="id-ID"/>
        </w:rPr>
        <w:t>ICS memungkinkan fleksibilitas organisasi, sehingga fungsi intelijen/investigasi dapat disematkan di beberapa tempat berbeda dalam struktur organisasi.</w:t>
      </w:r>
    </w:p>
    <w:p w14:paraId="39F33632" w14:textId="77777777" w:rsidR="00D972D7" w:rsidRPr="000A799B" w:rsidRDefault="00D972D7" w:rsidP="00D972D7">
      <w:pPr>
        <w:widowControl w:val="0"/>
        <w:numPr>
          <w:ilvl w:val="0"/>
          <w:numId w:val="1"/>
        </w:numPr>
        <w:tabs>
          <w:tab w:val="left" w:pos="408"/>
        </w:tabs>
        <w:autoSpaceDE w:val="0"/>
        <w:autoSpaceDN w:val="0"/>
        <w:spacing w:before="42" w:after="0" w:line="240" w:lineRule="auto"/>
        <w:ind w:right="145" w:hanging="288"/>
        <w:jc w:val="both"/>
        <w:rPr>
          <w:rFonts w:ascii="Arial" w:eastAsia="Arial" w:hAnsi="Arial" w:cs="Arial"/>
          <w:color w:val="000000"/>
          <w:sz w:val="20"/>
          <w:lang w:eastAsia="id-ID"/>
        </w:rPr>
      </w:pPr>
      <w:r w:rsidRPr="000A799B">
        <w:rPr>
          <w:rFonts w:ascii="Arial" w:eastAsia="Arial" w:hAnsi="Arial" w:cs="Arial"/>
          <w:color w:val="000000"/>
          <w:sz w:val="20"/>
          <w:lang w:val="en-GB" w:eastAsia="id-ID"/>
        </w:rPr>
        <w:t>Gunakan halaman tambahan jika lebih dari tiga cabang diaktifkan. Halaman tambahan dapat ditambah berdasarkan kebutuhan individu (seperti untuk membedakan lebih banyak divisi/grup dan cabang saat diaktifkan)</w:t>
      </w:r>
    </w:p>
    <w:p w14:paraId="71010EC8" w14:textId="77777777" w:rsidR="0022459C" w:rsidRDefault="00D972D7"/>
    <w:sectPr w:rsidR="0022459C" w:rsidSect="00E363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F71B13"/>
    <w:multiLevelType w:val="hybridMultilevel"/>
    <w:tmpl w:val="DA9AD134"/>
    <w:lvl w:ilvl="0" w:tplc="357C5B36">
      <w:numFmt w:val="bullet"/>
      <w:lvlText w:val=""/>
      <w:lvlJc w:val="left"/>
      <w:pPr>
        <w:ind w:left="407" w:hanging="289"/>
      </w:pPr>
      <w:rPr>
        <w:rFonts w:ascii="Symbol" w:eastAsia="Symbol" w:hAnsi="Symbol" w:cs="Symbol" w:hint="default"/>
        <w:w w:val="99"/>
        <w:sz w:val="20"/>
        <w:szCs w:val="20"/>
        <w:lang w:val="en-US" w:eastAsia="en-US" w:bidi="ar-SA"/>
      </w:rPr>
    </w:lvl>
    <w:lvl w:ilvl="1" w:tplc="96560060">
      <w:numFmt w:val="bullet"/>
      <w:lvlText w:val="•"/>
      <w:lvlJc w:val="left"/>
      <w:pPr>
        <w:ind w:left="1466" w:hanging="289"/>
      </w:pPr>
      <w:rPr>
        <w:rFonts w:hint="default"/>
        <w:lang w:val="en-US" w:eastAsia="en-US" w:bidi="ar-SA"/>
      </w:rPr>
    </w:lvl>
    <w:lvl w:ilvl="2" w:tplc="AED0CE8E">
      <w:numFmt w:val="bullet"/>
      <w:lvlText w:val="•"/>
      <w:lvlJc w:val="left"/>
      <w:pPr>
        <w:ind w:left="2532" w:hanging="289"/>
      </w:pPr>
      <w:rPr>
        <w:rFonts w:hint="default"/>
        <w:lang w:val="en-US" w:eastAsia="en-US" w:bidi="ar-SA"/>
      </w:rPr>
    </w:lvl>
    <w:lvl w:ilvl="3" w:tplc="B15CB39A">
      <w:numFmt w:val="bullet"/>
      <w:lvlText w:val="•"/>
      <w:lvlJc w:val="left"/>
      <w:pPr>
        <w:ind w:left="3598" w:hanging="289"/>
      </w:pPr>
      <w:rPr>
        <w:rFonts w:hint="default"/>
        <w:lang w:val="en-US" w:eastAsia="en-US" w:bidi="ar-SA"/>
      </w:rPr>
    </w:lvl>
    <w:lvl w:ilvl="4" w:tplc="B964A946">
      <w:numFmt w:val="bullet"/>
      <w:lvlText w:val="•"/>
      <w:lvlJc w:val="left"/>
      <w:pPr>
        <w:ind w:left="4664" w:hanging="289"/>
      </w:pPr>
      <w:rPr>
        <w:rFonts w:hint="default"/>
        <w:lang w:val="en-US" w:eastAsia="en-US" w:bidi="ar-SA"/>
      </w:rPr>
    </w:lvl>
    <w:lvl w:ilvl="5" w:tplc="77847F10">
      <w:numFmt w:val="bullet"/>
      <w:lvlText w:val="•"/>
      <w:lvlJc w:val="left"/>
      <w:pPr>
        <w:ind w:left="5730" w:hanging="289"/>
      </w:pPr>
      <w:rPr>
        <w:rFonts w:hint="default"/>
        <w:lang w:val="en-US" w:eastAsia="en-US" w:bidi="ar-SA"/>
      </w:rPr>
    </w:lvl>
    <w:lvl w:ilvl="6" w:tplc="EFC4EE28">
      <w:numFmt w:val="bullet"/>
      <w:lvlText w:val="•"/>
      <w:lvlJc w:val="left"/>
      <w:pPr>
        <w:ind w:left="6796" w:hanging="289"/>
      </w:pPr>
      <w:rPr>
        <w:rFonts w:hint="default"/>
        <w:lang w:val="en-US" w:eastAsia="en-US" w:bidi="ar-SA"/>
      </w:rPr>
    </w:lvl>
    <w:lvl w:ilvl="7" w:tplc="F3BE4BBE">
      <w:numFmt w:val="bullet"/>
      <w:lvlText w:val="•"/>
      <w:lvlJc w:val="left"/>
      <w:pPr>
        <w:ind w:left="7862" w:hanging="289"/>
      </w:pPr>
      <w:rPr>
        <w:rFonts w:hint="default"/>
        <w:lang w:val="en-US" w:eastAsia="en-US" w:bidi="ar-SA"/>
      </w:rPr>
    </w:lvl>
    <w:lvl w:ilvl="8" w:tplc="06E61EA4">
      <w:numFmt w:val="bullet"/>
      <w:lvlText w:val="•"/>
      <w:lvlJc w:val="left"/>
      <w:pPr>
        <w:ind w:left="8928" w:hanging="289"/>
      </w:pPr>
      <w:rPr>
        <w:rFonts w:hint="default"/>
        <w:lang w:val="en-US" w:eastAsia="en-US" w:bidi="ar-SA"/>
      </w:rPr>
    </w:lvl>
  </w:abstractNum>
  <w:num w:numId="1" w16cid:durableId="1114787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2D7"/>
    <w:rsid w:val="002F2921"/>
    <w:rsid w:val="008B1EC4"/>
    <w:rsid w:val="00D972D7"/>
    <w:rsid w:val="00E363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777FB"/>
  <w15:chartTrackingRefBased/>
  <w15:docId w15:val="{6A834636-82D0-4862-A42E-AF3F540C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2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Visio_Drawing.vsd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2113</Characters>
  <Application>Microsoft Office Word</Application>
  <DocSecurity>0</DocSecurity>
  <Lines>17</Lines>
  <Paragraphs>4</Paragraphs>
  <ScaleCrop>false</ScaleCrop>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ulya nadhira</dc:creator>
  <cp:keywords/>
  <dc:description/>
  <cp:lastModifiedBy>ulya nadhira</cp:lastModifiedBy>
  <cp:revision>1</cp:revision>
  <dcterms:created xsi:type="dcterms:W3CDTF">2022-06-26T09:36:00Z</dcterms:created>
  <dcterms:modified xsi:type="dcterms:W3CDTF">2022-06-26T09:36:00Z</dcterms:modified>
</cp:coreProperties>
</file>